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60" w:type="dxa"/>
        <w:tblLook w:val="04A0" w:firstRow="1" w:lastRow="0" w:firstColumn="1" w:lastColumn="0" w:noHBand="0" w:noVBand="1"/>
      </w:tblPr>
      <w:tblGrid>
        <w:gridCol w:w="11980"/>
        <w:gridCol w:w="520"/>
        <w:gridCol w:w="520"/>
        <w:gridCol w:w="520"/>
        <w:gridCol w:w="520"/>
      </w:tblGrid>
      <w:tr w:rsidR="007159DF" w:rsidRPr="007159DF" w14:paraId="74E84FD6" w14:textId="77777777" w:rsidTr="007159DF">
        <w:trPr>
          <w:trHeight w:val="624"/>
        </w:trPr>
        <w:tc>
          <w:tcPr>
            <w:tcW w:w="119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4B084"/>
            <w:vAlign w:val="center"/>
            <w:hideMark/>
          </w:tcPr>
          <w:p w14:paraId="610C53AD" w14:textId="78E19D36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8"/>
                <w:szCs w:val="2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8"/>
                <w:lang w:val="en-US" w:eastAsia="en-CA"/>
                <w14:ligatures w14:val="none"/>
              </w:rPr>
              <w:t>ISO reference</w:t>
            </w:r>
            <w:r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8"/>
                <w:lang w:val="en-US" w:eastAsia="en-CA"/>
                <w14:ligatures w14:val="none"/>
              </w:rPr>
              <w:t xml:space="preserve"> for standards related to ISO 18436-2</w:t>
            </w:r>
          </w:p>
        </w:tc>
        <w:tc>
          <w:tcPr>
            <w:tcW w:w="2080" w:type="dxa"/>
            <w:gridSpan w:val="4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F4B084"/>
            <w:vAlign w:val="center"/>
            <w:hideMark/>
          </w:tcPr>
          <w:p w14:paraId="30F2FD3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31F20"/>
                <w:kern w:val="0"/>
                <w:sz w:val="28"/>
                <w:szCs w:val="28"/>
                <w:lang w:eastAsia="en-CA"/>
                <w14:ligatures w14:val="none"/>
              </w:rPr>
            </w:pPr>
            <w:bookmarkStart w:id="0" w:name="RANGE!B1"/>
            <w:r w:rsidRPr="007159DF">
              <w:rPr>
                <w:rFonts w:ascii="Calibri" w:eastAsia="Times New Roman" w:hAnsi="Calibri" w:cs="Calibri"/>
                <w:b/>
                <w:bCs/>
                <w:color w:val="231F20"/>
                <w:spacing w:val="-2"/>
                <w:kern w:val="0"/>
                <w:sz w:val="28"/>
                <w:lang w:val="en-US" w:eastAsia="en-CA"/>
                <w14:ligatures w14:val="none"/>
              </w:rPr>
              <w:t>Category</w:t>
            </w:r>
            <w:bookmarkEnd w:id="0"/>
          </w:p>
        </w:tc>
      </w:tr>
      <w:tr w:rsidR="007159DF" w:rsidRPr="007159DF" w14:paraId="0EE3CFEE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F4BBB6F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7623A02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E5850C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spacing w:val="-5"/>
                <w:kern w:val="0"/>
                <w:sz w:val="20"/>
                <w:lang w:val="en-US" w:eastAsia="en-CA"/>
                <w14:ligatures w14:val="none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D1F5A9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spacing w:val="-5"/>
                <w:kern w:val="0"/>
                <w:sz w:val="20"/>
                <w:lang w:val="en-US" w:eastAsia="en-CA"/>
                <w14:ligatures w14:val="none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6E29E6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spacing w:val="-5"/>
                <w:kern w:val="0"/>
                <w:sz w:val="20"/>
                <w:lang w:val="en-US" w:eastAsia="en-CA"/>
                <w14:ligatures w14:val="none"/>
              </w:rPr>
              <w:t>IV</w:t>
            </w:r>
          </w:p>
        </w:tc>
      </w:tr>
      <w:tr w:rsidR="007159DF" w:rsidRPr="007159DF" w14:paraId="63160908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4AC9043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1925, Mechanical vibration — Balancing — Vocabulary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B273A0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AE9D04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6E8BE76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9DFA05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65347A2E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F656E4B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1940-1, Mechanical vibration — Balance quality requirements for rotors in a con-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stant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(rigid) state — Part 1: Specification and verification of balance tolerances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1450CC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108572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8056996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2B06C3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FA426D6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9402EBF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2017-1, Mechanical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vibration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and shock — Resilient mounting systems — Part 1: Technical information to be exchanged for the application of isolation systems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E4E2EC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865568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2B4F812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39D968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A10F1CB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772B442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2041, Mechanical vibration,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shock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and condition monitoring — Vocabulary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67A43F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B8EE5B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40EE4F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A737308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653EE3D5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718C43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2954, Mechanical vibration of rotating and reciprocating machinery — Require-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for instruments for measuring vibration severity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C2BAEF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2E537A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E94619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D710E5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8EE7D82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8B75B3D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5348, Mechanical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vibration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and shock — Mechanical mounting of accelerometers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D340C7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0CF6B9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05EDCB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2462B0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E6D6FC1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051B60D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7919-1, Mechanical vibration of non-reciprocating machines — Measurements on rotating shafts and evaluation criteria — Part 1: General guidelines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9C1D1B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B9612E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760B43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3EF4D1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62204C4" w14:textId="77777777" w:rsidTr="007159DF">
        <w:trPr>
          <w:trHeight w:val="564"/>
        </w:trPr>
        <w:tc>
          <w:tcPr>
            <w:tcW w:w="1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7651775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7919-2, Mechanical vibration — Evaluation of machine vibration by measure-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on rotating shafts — Part 2: Land-based steam turbines and generators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in excess of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50 MW with normal operating speeds of 1 500 r/min, 1 800 r/min, 3 000 r/min and 3 600 r/min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C419CE6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C2D02A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5CB145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7068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0BAF046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21DB4FC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7919-3, Mechanical vibration — Evaluation of machine vibration by measurements on rotating shafts — Part 3: Coupled industrial machines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8B502F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33F61E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19C6A4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8A72EC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64C8C2F9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EA06EB1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7919-4, Mechanical vibration — Evaluation of machine vibration by measurements on rotating shafts — Part 4: Gas turbine sets with fluid-film bearings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BC35E2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100071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91BC52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96863C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6139836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4ECCA10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7919-5, Mechanical vibration — Evaluation of machine vibration by measurements on rotating shafts — Part 5: Machine sets in hydraulic power generating and pumping plants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B10881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442217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809B74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7C906B8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54AF4DFB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8C3218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8528-9, Reciprocating internal combustion engine driven alternating current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gener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ating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sets — Part 9: Measurement and evaluation of mechanical vibrations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0E98CE2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ACEA25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4363D6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FDE0D42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40E75E7A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44F681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20816-1, Mechanical vibration — Evaluation of machine vibration by measurements on non-rotating parts — Part 1: General guidelines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558B58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73A172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A97E63A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068007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2FFA547B" w14:textId="77777777" w:rsidTr="007159DF">
        <w:trPr>
          <w:trHeight w:val="840"/>
        </w:trPr>
        <w:tc>
          <w:tcPr>
            <w:tcW w:w="1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7204876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20816-2, Mechanical vibration — Evaluation of machine vibration by measure-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on non-rotating parts — Part 2: Land-based steam turbines and generators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in excess of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50 MW with normal operating speeds of 1 500 r/min, 1 800 r/min, 3 000 r/min and 3 600 r/min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C889E0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02421A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52AED4A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F48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EB92A40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187B525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20816-3, Mechanical vibration — Evaluation of machine vibration by measure-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on non-rotating parts — Part 3: Industrial machines with nominal power above 15 kW and nominal speeds between 120 r/min and 15 000 r/min when measured in situ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E3D2AB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B9C023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B0D2AF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335B6F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D862004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096B12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20816-4, Mechanical vibration — Evaluation of machine vibration by measure-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on non-rotating parts — Part 4: Gas turbine sets with fluid-film bearings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016A56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FD3DC12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DAE8A3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BF9142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419A21C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D86EDD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20816-5, Mechanical vibration — Evaluation of machine vibration by measure-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on non-rotating parts — Part 5: Machine sets in hydraulic power generating and pumping plants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C5EB69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88F406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AA78EC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91C774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7CFD915A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66CDD8B" w14:textId="77777777" w:rsidR="007159DF" w:rsidRPr="007159DF" w:rsidRDefault="007159DF" w:rsidP="007159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10816-6, Mechanical vibration — Evaluation of machine vibration by measure-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on non-rotating parts — Part 6: Reciprocating machines with power ratings above 100 kW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97C016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54D9E96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DC9AAB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CA83B7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6632F5EE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6BE1D16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lastRenderedPageBreak/>
              <w:t xml:space="preserve">ISO 10816-7, Mechanical vibration — Evaluation of machine vibration by measurements on non-rotating parts — Part 7: Rotodynamic pumps for industrial applications,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includ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ing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measurements on rotating shafts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66EA45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DA38528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5382A6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6C0316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160827E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C11A54B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20816-8, Mechanical vibration — Evaluation of machine vibration by measure-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ments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on non-rotating parts — Part 8: Reciprocating compressor systems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BFF156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3E5AEA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D69C4A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DAB581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</w:tr>
      <w:tr w:rsidR="007159DF" w:rsidRPr="007159DF" w14:paraId="6BD7E169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E7ADE76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10817-1, Rotating shaft vibration measuring systems — Part 1: Relative and </w:t>
            </w:r>
            <w:proofErr w:type="spell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abso</w:t>
            </w:r>
            <w:proofErr w:type="spell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- lute sensing of radial vibration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AB521A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1D97DE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FC0E102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58509DA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948D1ED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3EF6497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11342, Mechanical vibration — Methods and criteria for the mechanical balancing of flexible rotors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1F2E0F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DADB4C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BFD2DF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AD8C6A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631D8A44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9AA36DB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13372, Condition monitoring and diagnostics of machines — Vocabulary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2074D8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D35B89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0F83BF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E2095B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452DA0C6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F4E3049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13373-1, Condition monitoring and diagnostics of machines — Vibration condition monitoring — Part 1: General procedures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59F5BB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D8DD38A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4F95C8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D5F899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7016D575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27D93A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13373-2, Condition monitoring and diagnostics of machines — Vibration condition monitoring — Part 2: Processing,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analysis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and presentation of vibration data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695A78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6490C0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B5EA662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921C88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0C4FBB8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707D15B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13374-1, Condition monitoring and diagnostics of machines — Data processing,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communication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and presentation — Part 1: General guidelines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1F7609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A41FE4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0C4360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25923F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5A03F9E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FF97E88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13379-1, Condition monitoring and diagnostics of machines — Data interpretation and diagnostics techniques — Part 1: General guidelines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1782C8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A5214E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9F7FF0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9FEF8E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C3D5CB4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FB5479F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13381-1, Condition monitoring and diagnostics of machines — Prognostics — Part 1: General guidelines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889739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C23E648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846391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909E906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5E618EC1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91A30D7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14694, Industrial fans — Specifications for balance quality and vibration levels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CD0A4E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B54565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D8128A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F00D7B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5DCD5C72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FAE7055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14695, Industrial fans — Method of measurement of fan vibration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2184E23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97A65B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79CDE8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811614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1D45FEA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A606D16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17359, Condition monitoring and diagnostics of machines — General guidelines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045BF8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ED0A1E4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4DF5C2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7DE2F96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6FA8E041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B70665B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18431-1, Mechanical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vibration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and shock — Signal processing — Part 1: General introduction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2137C6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099A43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13C949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C1C2AF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7EFA525A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CB002FE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ISO 18431-2, Mechanical 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vibration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 xml:space="preserve"> and shock — Signal processing — Part 2: Time domain windows for Fourier Transform analysis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76F9AF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F990DF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4DBA59F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11ADF6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1CB645CF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4364D4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18436-1, Condition monitoring and diagnostics of machines — Requirements for qualification and assessment of personnel — Part 1: Requirements for assessment bodies and the assessment process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23F17C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97FDA4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8E4A27D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63A7C1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788B6F60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7A0E16E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  <w:t>ISO 18436-</w:t>
            </w:r>
            <w:proofErr w:type="gramStart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  <w:t>2,  Condition</w:t>
            </w:r>
            <w:proofErr w:type="gramEnd"/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  <w:t xml:space="preserve"> monitoring and diagnostics of machines — Requirements for qualification and assessment of personnel —Part 2: Vibration condition monitoring and diagnostics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1F4FA8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E3BBE0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4F6A44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5083FFC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446C7639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83CA4FF" w14:textId="77777777" w:rsidR="007159DF" w:rsidRPr="007159DF" w:rsidRDefault="007159DF" w:rsidP="007159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18436-3, Condition monitoring and diagnostics of machines — Requirements for qualification and assessment of personnel — Part 3: Requirements for training bodies and the training process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9928C7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624D76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E6765A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FB3811A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3A294CE9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0002FE4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19499, Mechanical vibration — Balancing — Guidance on the use and application of balancing standards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23A06BB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7212A05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0E55E5D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05F7C1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66AE915D" w14:textId="77777777" w:rsidTr="007159DF">
        <w:trPr>
          <w:trHeight w:val="564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D786175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21940-13, Mechanical vibration — Rotor balancing — Part 13: Criteria and safe- guards for the in-situ balancing of medium and large rotors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6E3FA50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1AAB3AD0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5FC10CF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21DA779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  <w:tr w:rsidR="007159DF" w:rsidRPr="007159DF" w14:paraId="513465FE" w14:textId="77777777" w:rsidTr="007159DF">
        <w:trPr>
          <w:trHeight w:val="300"/>
        </w:trPr>
        <w:tc>
          <w:tcPr>
            <w:tcW w:w="119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520B96C5" w14:textId="77777777" w:rsidR="007159DF" w:rsidRPr="007159DF" w:rsidRDefault="007159DF" w:rsidP="007159DF">
            <w:pPr>
              <w:spacing w:after="0" w:line="240" w:lineRule="auto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kern w:val="0"/>
                <w:sz w:val="20"/>
                <w:lang w:val="en-US" w:eastAsia="en-CA"/>
                <w14:ligatures w14:val="none"/>
              </w:rPr>
              <w:t>ISO 21940-14, Mechanical vibration — Rotor balancing — Part 14: Procedures for assessing balance errors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1A3D251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24C84398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en-US" w:eastAsia="en-CA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31D5F3B7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14:paraId="77F3709E" w14:textId="77777777" w:rsidR="007159DF" w:rsidRPr="007159DF" w:rsidRDefault="007159DF" w:rsidP="007159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31F20"/>
                <w:kern w:val="0"/>
                <w:sz w:val="20"/>
                <w:szCs w:val="20"/>
                <w:lang w:eastAsia="en-CA"/>
                <w14:ligatures w14:val="none"/>
              </w:rPr>
            </w:pPr>
            <w:r w:rsidRPr="007159DF">
              <w:rPr>
                <w:rFonts w:ascii="Calibri" w:eastAsia="Times New Roman" w:hAnsi="Calibri" w:cs="Calibri"/>
                <w:color w:val="231F20"/>
                <w:w w:val="97"/>
                <w:kern w:val="0"/>
                <w:sz w:val="20"/>
                <w:lang w:val="en-US" w:eastAsia="en-CA"/>
                <w14:ligatures w14:val="none"/>
              </w:rPr>
              <w:t>•</w:t>
            </w:r>
          </w:p>
        </w:tc>
      </w:tr>
    </w:tbl>
    <w:p w14:paraId="58188110" w14:textId="77777777" w:rsidR="00697B28" w:rsidRDefault="00697B28"/>
    <w:sectPr w:rsidR="00697B28" w:rsidSect="007159D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DF"/>
    <w:rsid w:val="001167C9"/>
    <w:rsid w:val="00697B28"/>
    <w:rsid w:val="007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D3B7"/>
  <w15:chartTrackingRefBased/>
  <w15:docId w15:val="{5C1242E3-F822-4176-9647-0304D31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Keith</dc:creator>
  <cp:keywords/>
  <dc:description/>
  <cp:lastModifiedBy>Ken Keith</cp:lastModifiedBy>
  <cp:revision>1</cp:revision>
  <dcterms:created xsi:type="dcterms:W3CDTF">2023-06-12T16:37:00Z</dcterms:created>
  <dcterms:modified xsi:type="dcterms:W3CDTF">2023-06-12T16:45:00Z</dcterms:modified>
</cp:coreProperties>
</file>